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79B34" w14:textId="77777777" w:rsidR="00434B3F" w:rsidRPr="00434B3F" w:rsidRDefault="00434B3F" w:rsidP="00434B3F">
      <w:pPr>
        <w:jc w:val="center"/>
        <w:rPr>
          <w:b/>
          <w:bCs/>
          <w:sz w:val="22"/>
          <w:szCs w:val="22"/>
        </w:rPr>
      </w:pPr>
      <w:r w:rsidRPr="00434B3F">
        <w:rPr>
          <w:b/>
          <w:bCs/>
          <w:sz w:val="22"/>
          <w:szCs w:val="22"/>
        </w:rPr>
        <w:t>OPIS PRZEDMIOTU ZAMÓWIENIA (OPZ)</w:t>
      </w:r>
    </w:p>
    <w:p w14:paraId="1CF9ED97" w14:textId="40C95B2F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 xml:space="preserve">1. </w:t>
      </w:r>
      <w:r w:rsidRPr="00434B3F">
        <w:rPr>
          <w:b/>
          <w:bCs/>
          <w:sz w:val="22"/>
          <w:szCs w:val="22"/>
          <w:u w:val="single"/>
        </w:rPr>
        <w:t>Przedmiot zamówienia</w:t>
      </w:r>
      <w:r w:rsidRPr="00434B3F">
        <w:rPr>
          <w:b/>
          <w:bCs/>
          <w:sz w:val="22"/>
          <w:szCs w:val="22"/>
        </w:rPr>
        <w:t>.</w:t>
      </w:r>
    </w:p>
    <w:p w14:paraId="4BFD0EAA" w14:textId="256AB3B0" w:rsidR="00434B3F" w:rsidRPr="00434B3F" w:rsidRDefault="00434B3F" w:rsidP="00434B3F">
      <w:p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Przedmiotem zamówienia jest utrzymanie oprogramowania informatycznego klasy HIS, tj. </w:t>
      </w:r>
      <w:r w:rsidRPr="00434B3F">
        <w:rPr>
          <w:b/>
          <w:bCs/>
          <w:sz w:val="22"/>
          <w:szCs w:val="22"/>
        </w:rPr>
        <w:t xml:space="preserve">świadczenie usługi polegającej na objęciu kompleksową opieką serwisową oprogramowania aplikacyjnego HIS eksploatowanego przez Szpital Miejski w Siemianowicach Śląskich </w:t>
      </w:r>
      <w:r>
        <w:rPr>
          <w:b/>
          <w:bCs/>
          <w:sz w:val="22"/>
          <w:szCs w:val="22"/>
        </w:rPr>
        <w:t xml:space="preserve"> </w:t>
      </w:r>
      <w:r w:rsidRPr="00434B3F">
        <w:rPr>
          <w:b/>
          <w:bCs/>
          <w:sz w:val="22"/>
          <w:szCs w:val="22"/>
        </w:rPr>
        <w:t xml:space="preserve">Sp. z o.o., </w:t>
      </w:r>
      <w:r w:rsidRPr="00434B3F">
        <w:rPr>
          <w:sz w:val="22"/>
          <w:szCs w:val="22"/>
        </w:rPr>
        <w:t xml:space="preserve">w szczególności systemów AMMS oraz </w:t>
      </w:r>
      <w:proofErr w:type="spellStart"/>
      <w:r w:rsidRPr="00434B3F">
        <w:rPr>
          <w:sz w:val="22"/>
          <w:szCs w:val="22"/>
        </w:rPr>
        <w:t>InfoMedica</w:t>
      </w:r>
      <w:proofErr w:type="spellEnd"/>
      <w:r w:rsidRPr="00434B3F">
        <w:rPr>
          <w:sz w:val="22"/>
          <w:szCs w:val="22"/>
        </w:rPr>
        <w:t xml:space="preserve"> firmy Asseco Poland S.A., wraz z modułami i funkcjonalnościami wskazanymi w niniejszym OPZ. </w:t>
      </w:r>
    </w:p>
    <w:p w14:paraId="16CF8B1C" w14:textId="5BA9A38B" w:rsidR="00434B3F" w:rsidRPr="00434B3F" w:rsidRDefault="00434B3F" w:rsidP="00434B3F">
      <w:p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Zamówienie obejmuje realizację usług serwisowych w sposób ciągły, zapewniający nieprzerwane i bezpieczne funkcjonowanie systemów informatycznych wykorzystywanych do obsługi procesów medycznych, administracyjnych, finansowych i kadrowych Szpitala, w tym przetwarzających dane osobowe oraz dane medyczne pacjentów. </w:t>
      </w:r>
    </w:p>
    <w:p w14:paraId="33187ECC" w14:textId="47594290" w:rsidR="00434B3F" w:rsidRPr="00434B3F" w:rsidRDefault="00434B3F" w:rsidP="00434B3F">
      <w:pPr>
        <w:rPr>
          <w:b/>
          <w:bCs/>
          <w:sz w:val="22"/>
          <w:szCs w:val="22"/>
        </w:rPr>
      </w:pPr>
      <w:r w:rsidRPr="00434B3F">
        <w:rPr>
          <w:sz w:val="22"/>
          <w:szCs w:val="22"/>
        </w:rPr>
        <w:t xml:space="preserve">2. </w:t>
      </w:r>
      <w:r w:rsidRPr="00434B3F">
        <w:rPr>
          <w:b/>
          <w:bCs/>
          <w:sz w:val="22"/>
          <w:szCs w:val="22"/>
          <w:u w:val="single"/>
        </w:rPr>
        <w:t>Zakres zamówienia.</w:t>
      </w:r>
    </w:p>
    <w:p w14:paraId="4DC538D7" w14:textId="77777777" w:rsidR="00434B3F" w:rsidRPr="00434B3F" w:rsidRDefault="00434B3F" w:rsidP="00434B3F">
      <w:pPr>
        <w:jc w:val="both"/>
        <w:rPr>
          <w:sz w:val="22"/>
          <w:szCs w:val="22"/>
          <w:u w:val="single"/>
        </w:rPr>
      </w:pPr>
      <w:r w:rsidRPr="00434B3F">
        <w:rPr>
          <w:sz w:val="22"/>
          <w:szCs w:val="22"/>
          <w:u w:val="single"/>
        </w:rPr>
        <w:t xml:space="preserve">Zakres zamówienia obejmuje w szczególności: </w:t>
      </w:r>
    </w:p>
    <w:p w14:paraId="22227D0E" w14:textId="7EBA3296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Bieżące utrzymanie i serwis oprogramowania aplikacyjnego HIS. </w:t>
      </w:r>
    </w:p>
    <w:p w14:paraId="2024399C" w14:textId="7DAFD019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Przyjmowanie i obsługę zgłoszeń serwisowych użytkowników oraz administratorów systemu. </w:t>
      </w:r>
    </w:p>
    <w:p w14:paraId="28C2E001" w14:textId="17D99894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Usuwanie awarii, w tym awarii krytycznych, zgodnie z ustalonymi czasami reakcji i naprawy. </w:t>
      </w:r>
    </w:p>
    <w:p w14:paraId="57184108" w14:textId="6B6ECEBC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Instalowanie aktualizacji, poprawek, oprogramowania objętego nadzorem autorskim producenta. </w:t>
      </w:r>
    </w:p>
    <w:p w14:paraId="5883B25C" w14:textId="6F651DA9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Optymalizację konfiguracji systemu zgodnie z bieżącymi potrzebami Zamawiającego. </w:t>
      </w:r>
    </w:p>
    <w:p w14:paraId="4F5E672F" w14:textId="678AD2C6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Doradztwo techniczne i funkcjonalne w zakresie eksploatacji i rozwoju systemu HIS. </w:t>
      </w:r>
    </w:p>
    <w:p w14:paraId="73A96843" w14:textId="431E0AD0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Pomoc w awaryjnym odtwarzaniu systemu oraz danych z kopii zapasowych. </w:t>
      </w:r>
    </w:p>
    <w:p w14:paraId="4511CBA6" w14:textId="582653B8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Prowadzenie dokumentacji i rejestru zgłoszeń serwisowych. </w:t>
      </w:r>
    </w:p>
    <w:p w14:paraId="56BE7C24" w14:textId="691F5C84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Zapewnienie dostępu do dedykowanej platformy </w:t>
      </w:r>
      <w:proofErr w:type="spellStart"/>
      <w:r w:rsidRPr="00434B3F">
        <w:rPr>
          <w:sz w:val="22"/>
          <w:szCs w:val="22"/>
        </w:rPr>
        <w:t>HelpDesk</w:t>
      </w:r>
      <w:proofErr w:type="spellEnd"/>
      <w:r w:rsidRPr="00434B3F">
        <w:rPr>
          <w:sz w:val="22"/>
          <w:szCs w:val="22"/>
        </w:rPr>
        <w:t xml:space="preserve">. </w:t>
      </w:r>
    </w:p>
    <w:p w14:paraId="6EF53262" w14:textId="0B8ECD66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Świadczenie usług zdalnych oraz – w razie potrzeby – usług serwisowych w siedzibie Zamawiającego. </w:t>
      </w:r>
    </w:p>
    <w:p w14:paraId="676D878D" w14:textId="77777777" w:rsidR="00434B3F" w:rsidRPr="00434B3F" w:rsidRDefault="00434B3F" w:rsidP="00434B3F">
      <w:pPr>
        <w:rPr>
          <w:b/>
          <w:bCs/>
          <w:sz w:val="22"/>
          <w:szCs w:val="22"/>
        </w:rPr>
      </w:pPr>
      <w:r w:rsidRPr="00434B3F">
        <w:rPr>
          <w:b/>
          <w:bCs/>
          <w:sz w:val="22"/>
          <w:szCs w:val="22"/>
        </w:rPr>
        <w:t xml:space="preserve">3. </w:t>
      </w:r>
      <w:r w:rsidRPr="00434B3F">
        <w:rPr>
          <w:b/>
          <w:bCs/>
          <w:sz w:val="22"/>
          <w:szCs w:val="22"/>
          <w:u w:val="single"/>
        </w:rPr>
        <w:t>Systemy i moduły objęte zamówieniem</w:t>
      </w:r>
      <w:r w:rsidRPr="00434B3F">
        <w:rPr>
          <w:b/>
          <w:bCs/>
          <w:sz w:val="22"/>
          <w:szCs w:val="22"/>
        </w:rPr>
        <w:t xml:space="preserve"> </w:t>
      </w:r>
    </w:p>
    <w:p w14:paraId="6FF6096E" w14:textId="79866FEE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 xml:space="preserve">Opieką serwisową objęte są w szczególności następujące systemy i moduły (katalog otwarty, zgodny </w:t>
      </w:r>
      <w:r>
        <w:rPr>
          <w:sz w:val="22"/>
          <w:szCs w:val="22"/>
        </w:rPr>
        <w:br/>
      </w:r>
      <w:r w:rsidRPr="00434B3F">
        <w:rPr>
          <w:sz w:val="22"/>
          <w:szCs w:val="22"/>
        </w:rPr>
        <w:t xml:space="preserve">z aktualnie posiadanymi licencjami Zamawiającego: </w:t>
      </w:r>
    </w:p>
    <w:p w14:paraId="4CD4BFAA" w14:textId="05D21888" w:rsidR="00434B3F" w:rsidRPr="00434B3F" w:rsidRDefault="00434B3F" w:rsidP="00434B3F">
      <w:pPr>
        <w:pStyle w:val="Akapitzlist"/>
        <w:numPr>
          <w:ilvl w:val="0"/>
          <w:numId w:val="1"/>
        </w:numPr>
        <w:rPr>
          <w:sz w:val="22"/>
          <w:szCs w:val="22"/>
        </w:rPr>
      </w:pPr>
      <w:proofErr w:type="spellStart"/>
      <w:r w:rsidRPr="00434B3F">
        <w:rPr>
          <w:sz w:val="22"/>
          <w:szCs w:val="22"/>
        </w:rPr>
        <w:t>InfoMedica</w:t>
      </w:r>
      <w:proofErr w:type="spellEnd"/>
      <w:r w:rsidRPr="00434B3F">
        <w:rPr>
          <w:sz w:val="22"/>
          <w:szCs w:val="22"/>
        </w:rPr>
        <w:t xml:space="preserve">: Finanse–Księgowość, Rejestry Sprzedaży i Zakupów, Koszty, Kasa, Gospodarka Materiałowa, Środki Trwałe, Kadry, Płace, Ewidencja Czasu Pracy, Kalkulacja Kosztów Leczenia, Laboratorium, Transport Sanitarny, Portal Pracownika. </w:t>
      </w:r>
    </w:p>
    <w:p w14:paraId="315E0CFB" w14:textId="77777777" w:rsidR="00434B3F" w:rsidRDefault="00434B3F" w:rsidP="00434B3F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AMMS: Ruch Chorych, Lecznictwo Zamknięte i Otwarte, Izba Przyjęć, Rozliczenia z NFZ, Apteka i Apteczka Oddziałowa, Blok Operacyjny, Blok Porodowy, Zakażenia Szpitalne, Punkt Pobrań, Rehabilitacja, Zdarzenia Medyczne. </w:t>
      </w:r>
    </w:p>
    <w:p w14:paraId="45BB517F" w14:textId="3580F07A" w:rsidR="00434B3F" w:rsidRDefault="00434B3F" w:rsidP="00434B3F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EDM i e-Zdrowie: Repozytorium EDM (AMDX), Formularzowa Dokumentacja Medyczna, </w:t>
      </w:r>
      <w:r>
        <w:rPr>
          <w:sz w:val="22"/>
          <w:szCs w:val="22"/>
        </w:rPr>
        <w:br/>
      </w:r>
      <w:r w:rsidRPr="00434B3F">
        <w:rPr>
          <w:sz w:val="22"/>
          <w:szCs w:val="22"/>
        </w:rPr>
        <w:t>e-Skierowania, e-Rejestracja, e-Zwolnienia (</w:t>
      </w:r>
      <w:proofErr w:type="spellStart"/>
      <w:r w:rsidRPr="00434B3F">
        <w:rPr>
          <w:sz w:val="22"/>
          <w:szCs w:val="22"/>
        </w:rPr>
        <w:t>eZLA</w:t>
      </w:r>
      <w:proofErr w:type="spellEnd"/>
      <w:r w:rsidRPr="00434B3F">
        <w:rPr>
          <w:sz w:val="22"/>
          <w:szCs w:val="22"/>
        </w:rPr>
        <w:t xml:space="preserve">), integracje HL7. </w:t>
      </w:r>
    </w:p>
    <w:p w14:paraId="672BF741" w14:textId="0C44C80D" w:rsidR="00434B3F" w:rsidRPr="00434B3F" w:rsidRDefault="00434B3F" w:rsidP="00434B3F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Integracje i systemy powiązane: LIS, RIS, systemy kolejkowe, systemy digitalizacji dokumentacji, KOWAL/UID, Krajowy Rejestr Nowotworów, MPI. </w:t>
      </w:r>
    </w:p>
    <w:p w14:paraId="0F5D3E22" w14:textId="3E324682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>4</w:t>
      </w:r>
      <w:r w:rsidRPr="00434B3F">
        <w:rPr>
          <w:b/>
          <w:bCs/>
          <w:sz w:val="22"/>
          <w:szCs w:val="22"/>
        </w:rPr>
        <w:t xml:space="preserve">. </w:t>
      </w:r>
      <w:r w:rsidRPr="00434B3F">
        <w:rPr>
          <w:b/>
          <w:bCs/>
          <w:sz w:val="22"/>
          <w:szCs w:val="22"/>
          <w:u w:val="single"/>
        </w:rPr>
        <w:t>Zasady świadczenia usług serwisowych</w:t>
      </w:r>
      <w:r w:rsidRPr="00434B3F">
        <w:rPr>
          <w:sz w:val="22"/>
          <w:szCs w:val="22"/>
        </w:rPr>
        <w:t xml:space="preserve"> </w:t>
      </w:r>
    </w:p>
    <w:p w14:paraId="0725452B" w14:textId="1D4659ED" w:rsidR="00434B3F" w:rsidRPr="00434B3F" w:rsidRDefault="00434B3F" w:rsidP="00434B3F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434B3F">
        <w:rPr>
          <w:sz w:val="22"/>
          <w:szCs w:val="22"/>
        </w:rPr>
        <w:lastRenderedPageBreak/>
        <w:t xml:space="preserve">Godziny świadczenia usług standardowych: dni robocze, od poniedziałku do piątku w godzinach 08:00–16:00. </w:t>
      </w:r>
    </w:p>
    <w:p w14:paraId="3BDB398B" w14:textId="0753BBA2" w:rsidR="00434B3F" w:rsidRPr="00434B3F" w:rsidRDefault="00434B3F" w:rsidP="00434B3F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Zgłoszenia serwisowe przyjmowane są poprzez: </w:t>
      </w:r>
    </w:p>
    <w:p w14:paraId="643B68CE" w14:textId="16BA01E5" w:rsidR="00434B3F" w:rsidRPr="00434B3F" w:rsidRDefault="00434B3F" w:rsidP="00434B3F">
      <w:pPr>
        <w:pStyle w:val="Akapitzlist"/>
        <w:numPr>
          <w:ilvl w:val="0"/>
          <w:numId w:val="2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dedykowaną platformę </w:t>
      </w:r>
      <w:proofErr w:type="spellStart"/>
      <w:r w:rsidRPr="00434B3F">
        <w:rPr>
          <w:sz w:val="22"/>
          <w:szCs w:val="22"/>
        </w:rPr>
        <w:t>HelpDesk</w:t>
      </w:r>
      <w:proofErr w:type="spellEnd"/>
      <w:r w:rsidRPr="00434B3F">
        <w:rPr>
          <w:sz w:val="22"/>
          <w:szCs w:val="22"/>
        </w:rPr>
        <w:t xml:space="preserve">, </w:t>
      </w:r>
    </w:p>
    <w:p w14:paraId="56308279" w14:textId="2A3255EF" w:rsidR="00434B3F" w:rsidRPr="00434B3F" w:rsidRDefault="00434B3F" w:rsidP="00434B3F">
      <w:pPr>
        <w:pStyle w:val="Akapitzlist"/>
        <w:numPr>
          <w:ilvl w:val="0"/>
          <w:numId w:val="2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telefon, </w:t>
      </w:r>
    </w:p>
    <w:p w14:paraId="1E0A3B6B" w14:textId="7EDAC7DD" w:rsidR="00434B3F" w:rsidRPr="00434B3F" w:rsidRDefault="00434B3F" w:rsidP="00434B3F">
      <w:pPr>
        <w:pStyle w:val="Akapitzlist"/>
        <w:numPr>
          <w:ilvl w:val="0"/>
          <w:numId w:val="2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pocztę elektroniczną. </w:t>
      </w:r>
    </w:p>
    <w:p w14:paraId="09963B16" w14:textId="6EBC123E" w:rsidR="00434B3F" w:rsidRPr="00434B3F" w:rsidRDefault="00434B3F" w:rsidP="00434B3F">
      <w:pPr>
        <w:pStyle w:val="Akapitzlist"/>
        <w:numPr>
          <w:ilvl w:val="0"/>
          <w:numId w:val="8"/>
        </w:numPr>
        <w:rPr>
          <w:sz w:val="22"/>
          <w:szCs w:val="22"/>
          <w:u w:val="single"/>
        </w:rPr>
      </w:pPr>
      <w:r w:rsidRPr="00434B3F">
        <w:rPr>
          <w:sz w:val="22"/>
          <w:szCs w:val="22"/>
          <w:u w:val="single"/>
        </w:rPr>
        <w:t>Czasy reakcji i naprawy</w:t>
      </w:r>
    </w:p>
    <w:p w14:paraId="63656BD8" w14:textId="696AE174" w:rsidR="00434B3F" w:rsidRPr="00434B3F" w:rsidRDefault="00434B3F" w:rsidP="00434B3F">
      <w:pPr>
        <w:pStyle w:val="Akapitzlist"/>
        <w:numPr>
          <w:ilvl w:val="0"/>
          <w:numId w:val="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Awaria krytyczna: czas reakcji – do 1 dnia roboczego, czas naprawy – do 48 godzin (lub zgodnie z dostępnością poprawek producenta). </w:t>
      </w:r>
    </w:p>
    <w:p w14:paraId="44E727CB" w14:textId="7FB512CE" w:rsidR="00434B3F" w:rsidRPr="00434B3F" w:rsidRDefault="00434B3F" w:rsidP="00434B3F">
      <w:pPr>
        <w:pStyle w:val="Akapitzlist"/>
        <w:numPr>
          <w:ilvl w:val="0"/>
          <w:numId w:val="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Awaria zwykła: czas reakcji – do 2 dni roboczych, czas naprawy – do 14 dni roboczych. </w:t>
      </w:r>
    </w:p>
    <w:p w14:paraId="72EE66EB" w14:textId="41B80C56" w:rsidR="00434B3F" w:rsidRPr="00434B3F" w:rsidRDefault="00434B3F" w:rsidP="00434B3F">
      <w:pPr>
        <w:pStyle w:val="Akapitzlist"/>
        <w:numPr>
          <w:ilvl w:val="0"/>
          <w:numId w:val="11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Dopuszcza się stosowanie rozwiązań zastępczych w przypadku awarii krytycznych. </w:t>
      </w:r>
    </w:p>
    <w:p w14:paraId="3EEF2CD9" w14:textId="3162687F" w:rsidR="00434B3F" w:rsidRPr="00434B3F" w:rsidRDefault="00434B3F" w:rsidP="00434B3F">
      <w:pPr>
        <w:pStyle w:val="Akapitzlist"/>
        <w:numPr>
          <w:ilvl w:val="0"/>
          <w:numId w:val="11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Zamówienie obejmuje: </w:t>
      </w:r>
    </w:p>
    <w:p w14:paraId="789854D3" w14:textId="65FC0F90" w:rsidR="00434B3F" w:rsidRPr="00434B3F" w:rsidRDefault="00434B3F" w:rsidP="00434B3F">
      <w:pPr>
        <w:pStyle w:val="Akapitzlist"/>
        <w:numPr>
          <w:ilvl w:val="0"/>
          <w:numId w:val="4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serwis awarii krytycznych poza standardowymi godzinami pracy, </w:t>
      </w:r>
    </w:p>
    <w:p w14:paraId="06FB143F" w14:textId="72A63001" w:rsidR="00434B3F" w:rsidRPr="00434B3F" w:rsidRDefault="00434B3F" w:rsidP="00434B3F">
      <w:pPr>
        <w:pStyle w:val="Akapitzlist"/>
        <w:numPr>
          <w:ilvl w:val="0"/>
          <w:numId w:val="4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instalację aktualizacji w godzinach popołudniowych lub nocnych. </w:t>
      </w:r>
    </w:p>
    <w:p w14:paraId="69447672" w14:textId="77777777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 xml:space="preserve">5. </w:t>
      </w:r>
      <w:r w:rsidRPr="00434B3F">
        <w:rPr>
          <w:b/>
          <w:bCs/>
          <w:sz w:val="22"/>
          <w:szCs w:val="22"/>
        </w:rPr>
        <w:t>Bezpieczeństwo informacji i dane osobowe</w:t>
      </w:r>
      <w:r w:rsidRPr="00434B3F">
        <w:rPr>
          <w:sz w:val="22"/>
          <w:szCs w:val="22"/>
        </w:rPr>
        <w:t xml:space="preserve"> </w:t>
      </w:r>
    </w:p>
    <w:p w14:paraId="0280F126" w14:textId="276FCD06" w:rsidR="00434B3F" w:rsidRPr="00434B3F" w:rsidRDefault="00434B3F" w:rsidP="00434B3F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W ramach realizacji zamówienia Wykonawca będzie miał dostęp do danych osobowych oraz danych szczególnej kategorii, w tym danych dotyczących zdrowia pacjentów. </w:t>
      </w:r>
    </w:p>
    <w:p w14:paraId="27AFEA57" w14:textId="69ADF487" w:rsidR="00434B3F" w:rsidRPr="00434B3F" w:rsidRDefault="00434B3F" w:rsidP="00434B3F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Wykonawca zobowiązany jest do: </w:t>
      </w:r>
    </w:p>
    <w:p w14:paraId="22BDD38B" w14:textId="15A256C4" w:rsidR="00434B3F" w:rsidRPr="00434B3F" w:rsidRDefault="00434B3F" w:rsidP="00434B3F">
      <w:pPr>
        <w:pStyle w:val="Akapitzlist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stosowania środków technicznych i organizacyjnych zgodnych z RODO (art. 32), </w:t>
      </w:r>
    </w:p>
    <w:p w14:paraId="67692DFF" w14:textId="7AF6A4AC" w:rsidR="00434B3F" w:rsidRPr="00434B3F" w:rsidRDefault="00434B3F" w:rsidP="00434B3F">
      <w:pPr>
        <w:pStyle w:val="Akapitzlist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>posiadania wdrożonego Systemu Zarządzania Bezpieczeństwem Informacji zgodnego z ISO/IEC 27001</w:t>
      </w:r>
      <w:r>
        <w:rPr>
          <w:sz w:val="22"/>
          <w:szCs w:val="22"/>
        </w:rPr>
        <w:t xml:space="preserve"> – zgodnie z deklaracja w formularzu oferty</w:t>
      </w:r>
      <w:r w:rsidRPr="00434B3F">
        <w:rPr>
          <w:sz w:val="22"/>
          <w:szCs w:val="22"/>
        </w:rPr>
        <w:t xml:space="preserve">, </w:t>
      </w:r>
    </w:p>
    <w:p w14:paraId="491679CF" w14:textId="034648A7" w:rsidR="00434B3F" w:rsidRPr="00434B3F" w:rsidRDefault="00434B3F" w:rsidP="00434B3F">
      <w:pPr>
        <w:pStyle w:val="Akapitzlist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posiadania wdrożonego Systemu Zarządzania Jakością zgodnego z ISO 9001, </w:t>
      </w:r>
    </w:p>
    <w:p w14:paraId="7E4BE2CC" w14:textId="3E82D993" w:rsidR="00434B3F" w:rsidRPr="00434B3F" w:rsidRDefault="00434B3F" w:rsidP="00434B3F">
      <w:pPr>
        <w:pStyle w:val="Akapitzlist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zawarcia z Zamawiającym umowy powierzenia przetwarzania danych osobowych. </w:t>
      </w:r>
    </w:p>
    <w:p w14:paraId="40489BD4" w14:textId="5336B883" w:rsidR="00434B3F" w:rsidRPr="00434B3F" w:rsidRDefault="00434B3F" w:rsidP="00434B3F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Usługi muszą być realizowane z zachowaniem ciągłości działania systemów krytycznych Szpitala. </w:t>
      </w:r>
    </w:p>
    <w:p w14:paraId="3C8EE743" w14:textId="77777777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 xml:space="preserve">6. </w:t>
      </w:r>
      <w:r w:rsidRPr="00434B3F">
        <w:rPr>
          <w:b/>
          <w:bCs/>
          <w:sz w:val="22"/>
          <w:szCs w:val="22"/>
          <w:u w:val="single"/>
        </w:rPr>
        <w:t>Wymagania organizacyjne i jakościowe</w:t>
      </w:r>
      <w:r w:rsidRPr="00434B3F">
        <w:rPr>
          <w:sz w:val="22"/>
          <w:szCs w:val="22"/>
        </w:rPr>
        <w:t xml:space="preserve"> </w:t>
      </w:r>
    </w:p>
    <w:p w14:paraId="7AA58BAA" w14:textId="77777777" w:rsidR="00434B3F" w:rsidRP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Usługa musi być świadczona przez autoryzowanego partnera producenta oprogramowania – Asseco Poland S.A. </w:t>
      </w:r>
    </w:p>
    <w:p w14:paraId="3CD89672" w14:textId="4F047FBE" w:rsidR="00434B3F" w:rsidRP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Wykonawca musi dysponować odpowiednio wykwalifikowanym personelem, w tym certyfikowanymi specjalistami dla poszczególnych modułów. </w:t>
      </w:r>
    </w:p>
    <w:p w14:paraId="35592564" w14:textId="77777777" w:rsid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Wykonawca zapewni ciągłość zespołu serwisowego oraz jednoznaczne przypisanie odpowiedzialności za realizację umowy. </w:t>
      </w:r>
    </w:p>
    <w:p w14:paraId="1E48FB7A" w14:textId="77777777" w:rsid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Realizacja zamówienia musi zapewniać spójność technologiczną, kompatybilność oraz bezpieczeństwo środowiska HIS. </w:t>
      </w:r>
    </w:p>
    <w:p w14:paraId="470DFCFC" w14:textId="3B7BFA95" w:rsidR="00434B3F" w:rsidRP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>Wykonawca musi poddać się samoocenie w celu zweryfikowania stopnia spełnienia przez niego wymagań RODO oraz zapewnienia bezpieczeństwa przetwarzania danych osobowych.</w:t>
      </w:r>
    </w:p>
    <w:p w14:paraId="6D700FB1" w14:textId="3DB62DD2" w:rsidR="007A0750" w:rsidRPr="00434B3F" w:rsidRDefault="007A0750" w:rsidP="00434B3F">
      <w:pPr>
        <w:rPr>
          <w:sz w:val="22"/>
          <w:szCs w:val="22"/>
        </w:rPr>
      </w:pPr>
    </w:p>
    <w:sectPr w:rsidR="007A0750" w:rsidRPr="00434B3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FDEDC" w14:textId="77777777" w:rsidR="008A5AF3" w:rsidRDefault="008A5AF3" w:rsidP="00434B3F">
      <w:pPr>
        <w:spacing w:after="0" w:line="240" w:lineRule="auto"/>
      </w:pPr>
      <w:r>
        <w:separator/>
      </w:r>
    </w:p>
  </w:endnote>
  <w:endnote w:type="continuationSeparator" w:id="0">
    <w:p w14:paraId="6D4289CB" w14:textId="77777777" w:rsidR="008A5AF3" w:rsidRDefault="008A5AF3" w:rsidP="00434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D9761" w14:textId="77777777" w:rsidR="00434B3F" w:rsidRPr="00663E81" w:rsidRDefault="00434B3F" w:rsidP="00434B3F">
    <w:pPr>
      <w:ind w:left="-567" w:right="-428"/>
      <w:jc w:val="both"/>
      <w:rPr>
        <w:rFonts w:ascii="Calibri" w:hAnsi="Calibri" w:cs="Calibri"/>
        <w:sz w:val="18"/>
        <w:szCs w:val="18"/>
      </w:rPr>
    </w:pPr>
    <w:r w:rsidRPr="00FB6251">
      <w:rPr>
        <w:rFonts w:ascii="Calibri" w:hAnsi="Calibri" w:cs="Calibri"/>
        <w:i/>
        <w:sz w:val="18"/>
        <w:szCs w:val="18"/>
      </w:rPr>
      <w:t>Zamawiający: Szpital Miejski w Siemianowicach Śląskich</w:t>
    </w:r>
    <w:r>
      <w:rPr>
        <w:rFonts w:ascii="Calibri" w:hAnsi="Calibri" w:cs="Calibri"/>
        <w:i/>
        <w:sz w:val="18"/>
        <w:szCs w:val="18"/>
      </w:rPr>
      <w:t xml:space="preserve"> Sp. z o. o.</w:t>
    </w:r>
  </w:p>
  <w:p w14:paraId="0EDDB9C3" w14:textId="77777777" w:rsidR="00434B3F" w:rsidRDefault="00434B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D7F4" w14:textId="77777777" w:rsidR="008A5AF3" w:rsidRDefault="008A5AF3" w:rsidP="00434B3F">
      <w:pPr>
        <w:spacing w:after="0" w:line="240" w:lineRule="auto"/>
      </w:pPr>
      <w:r>
        <w:separator/>
      </w:r>
    </w:p>
  </w:footnote>
  <w:footnote w:type="continuationSeparator" w:id="0">
    <w:p w14:paraId="3A28F2D6" w14:textId="77777777" w:rsidR="008A5AF3" w:rsidRDefault="008A5AF3" w:rsidP="00434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9F514" w14:textId="77777777" w:rsidR="00434B3F" w:rsidRDefault="00434B3F" w:rsidP="00434B3F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</w:p>
  <w:p w14:paraId="1D7BE92B" w14:textId="126A8880" w:rsidR="00434B3F" w:rsidRPr="00F96EC1" w:rsidRDefault="00434B3F" w:rsidP="00434B3F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numer referencyjny sprawy: </w:t>
    </w:r>
    <w:r w:rsidRPr="00CC5FD3">
      <w:rPr>
        <w:rFonts w:ascii="Calibri" w:hAnsi="Calibri" w:cs="Calibri"/>
        <w:i/>
        <w:sz w:val="20"/>
        <w:szCs w:val="20"/>
        <w:u w:val="single"/>
      </w:rPr>
      <w:t xml:space="preserve"> SZM/DZ/</w:t>
    </w:r>
    <w:r>
      <w:rPr>
        <w:rFonts w:ascii="Calibri" w:hAnsi="Calibri" w:cs="Calibri"/>
        <w:i/>
        <w:sz w:val="20"/>
        <w:szCs w:val="20"/>
        <w:u w:val="single"/>
      </w:rPr>
      <w:t>TP/</w:t>
    </w:r>
    <w:r w:rsidRPr="00CC5FD3">
      <w:rPr>
        <w:rFonts w:ascii="Calibri" w:hAnsi="Calibri" w:cs="Calibri"/>
        <w:i/>
        <w:sz w:val="20"/>
        <w:szCs w:val="20"/>
        <w:u w:val="single"/>
      </w:rPr>
      <w:t>34</w:t>
    </w:r>
    <w:r>
      <w:rPr>
        <w:rFonts w:ascii="Calibri" w:hAnsi="Calibri" w:cs="Calibri"/>
        <w:i/>
        <w:sz w:val="20"/>
        <w:szCs w:val="20"/>
        <w:u w:val="single"/>
      </w:rPr>
      <w:t>1</w:t>
    </w:r>
    <w:r w:rsidRPr="00CC5FD3">
      <w:rPr>
        <w:rFonts w:ascii="Calibri" w:hAnsi="Calibri" w:cs="Calibri"/>
        <w:i/>
        <w:sz w:val="20"/>
        <w:szCs w:val="20"/>
        <w:u w:val="single"/>
      </w:rPr>
      <w:t>/</w:t>
    </w:r>
    <w:r>
      <w:rPr>
        <w:rFonts w:ascii="Calibri" w:hAnsi="Calibri" w:cs="Calibri"/>
        <w:i/>
        <w:sz w:val="20"/>
        <w:szCs w:val="20"/>
        <w:u w:val="single"/>
      </w:rPr>
      <w:t>0</w:t>
    </w:r>
    <w:r w:rsidR="0073303C">
      <w:rPr>
        <w:rFonts w:ascii="Calibri" w:hAnsi="Calibri" w:cs="Calibri"/>
        <w:i/>
        <w:sz w:val="20"/>
        <w:szCs w:val="20"/>
        <w:u w:val="single"/>
      </w:rPr>
      <w:t>6</w:t>
    </w:r>
    <w:r w:rsidRPr="00CC5FD3">
      <w:rPr>
        <w:rFonts w:ascii="Calibri" w:hAnsi="Calibri" w:cs="Calibri"/>
        <w:i/>
        <w:sz w:val="20"/>
        <w:szCs w:val="20"/>
        <w:u w:val="single"/>
      </w:rPr>
      <w:t>/202</w:t>
    </w:r>
    <w:r>
      <w:rPr>
        <w:rFonts w:ascii="Calibri" w:hAnsi="Calibri" w:cs="Calibri"/>
        <w:i/>
        <w:sz w:val="20"/>
        <w:szCs w:val="20"/>
        <w:u w:val="single"/>
      </w:rPr>
      <w:t>6</w:t>
    </w:r>
    <w:r>
      <w:rPr>
        <w:rFonts w:ascii="Calibri" w:hAnsi="Calibri" w:cs="Calibri"/>
        <w:i/>
        <w:color w:val="000000"/>
        <w:u w:val="single"/>
      </w:rPr>
      <w:t xml:space="preserve"> </w:t>
    </w:r>
    <w:r w:rsidRPr="009940F2">
      <w:rPr>
        <w:rFonts w:ascii="Calibri" w:hAnsi="Calibri" w:cs="Calibri"/>
        <w:i/>
        <w:u w:val="single"/>
      </w:rPr>
      <w:t xml:space="preserve"> 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ab/>
      <w:t>Załącznik nr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7 do S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>WZ</w:t>
    </w:r>
  </w:p>
  <w:p w14:paraId="1E9C636C" w14:textId="77777777" w:rsidR="00434B3F" w:rsidRDefault="00434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E7B"/>
    <w:multiLevelType w:val="hybridMultilevel"/>
    <w:tmpl w:val="1924C7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D6A76"/>
    <w:multiLevelType w:val="hybridMultilevel"/>
    <w:tmpl w:val="EE5CD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502B6"/>
    <w:multiLevelType w:val="hybridMultilevel"/>
    <w:tmpl w:val="7E224D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24F54"/>
    <w:multiLevelType w:val="hybridMultilevel"/>
    <w:tmpl w:val="1A629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77D12"/>
    <w:multiLevelType w:val="hybridMultilevel"/>
    <w:tmpl w:val="E28A45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1377D"/>
    <w:multiLevelType w:val="hybridMultilevel"/>
    <w:tmpl w:val="0F64B8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706BDD"/>
    <w:multiLevelType w:val="hybridMultilevel"/>
    <w:tmpl w:val="81C87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A280C"/>
    <w:multiLevelType w:val="hybridMultilevel"/>
    <w:tmpl w:val="8766DDDA"/>
    <w:lvl w:ilvl="0" w:tplc="C5D8617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11250D"/>
    <w:multiLevelType w:val="hybridMultilevel"/>
    <w:tmpl w:val="472CD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EA4A7A"/>
    <w:multiLevelType w:val="hybridMultilevel"/>
    <w:tmpl w:val="C0CCF0F6"/>
    <w:lvl w:ilvl="0" w:tplc="FA701EC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A5357"/>
    <w:multiLevelType w:val="hybridMultilevel"/>
    <w:tmpl w:val="D598E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747392"/>
    <w:multiLevelType w:val="hybridMultilevel"/>
    <w:tmpl w:val="F894C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BE1128"/>
    <w:multiLevelType w:val="hybridMultilevel"/>
    <w:tmpl w:val="9BF69D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117642">
    <w:abstractNumId w:val="3"/>
  </w:num>
  <w:num w:numId="2" w16cid:durableId="993218384">
    <w:abstractNumId w:val="11"/>
  </w:num>
  <w:num w:numId="3" w16cid:durableId="143935293">
    <w:abstractNumId w:val="4"/>
  </w:num>
  <w:num w:numId="4" w16cid:durableId="2014601386">
    <w:abstractNumId w:val="2"/>
  </w:num>
  <w:num w:numId="5" w16cid:durableId="63139173">
    <w:abstractNumId w:val="1"/>
  </w:num>
  <w:num w:numId="6" w16cid:durableId="322507905">
    <w:abstractNumId w:val="10"/>
  </w:num>
  <w:num w:numId="7" w16cid:durableId="816800777">
    <w:abstractNumId w:val="12"/>
  </w:num>
  <w:num w:numId="8" w16cid:durableId="944927239">
    <w:abstractNumId w:val="7"/>
  </w:num>
  <w:num w:numId="9" w16cid:durableId="304432370">
    <w:abstractNumId w:val="8"/>
  </w:num>
  <w:num w:numId="10" w16cid:durableId="669285634">
    <w:abstractNumId w:val="0"/>
  </w:num>
  <w:num w:numId="11" w16cid:durableId="1606036017">
    <w:abstractNumId w:val="9"/>
  </w:num>
  <w:num w:numId="12" w16cid:durableId="1581789281">
    <w:abstractNumId w:val="6"/>
  </w:num>
  <w:num w:numId="13" w16cid:durableId="1398280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B3F"/>
    <w:rsid w:val="00434B3F"/>
    <w:rsid w:val="004501D7"/>
    <w:rsid w:val="004949F3"/>
    <w:rsid w:val="0073303C"/>
    <w:rsid w:val="007A0750"/>
    <w:rsid w:val="008A5AF3"/>
    <w:rsid w:val="00BD2E80"/>
    <w:rsid w:val="00C44738"/>
    <w:rsid w:val="00DC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0334C"/>
  <w15:chartTrackingRefBased/>
  <w15:docId w15:val="{D8A0863B-B413-406D-BF43-08503BA4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4B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B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B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B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B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B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B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B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B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B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B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B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B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B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B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B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B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B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B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B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B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B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B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4B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B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B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B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B3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34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4B3F"/>
  </w:style>
  <w:style w:type="paragraph" w:styleId="Stopka">
    <w:name w:val="footer"/>
    <w:basedOn w:val="Normalny"/>
    <w:link w:val="StopkaZnak"/>
    <w:uiPriority w:val="99"/>
    <w:unhideWhenUsed/>
    <w:rsid w:val="00434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3F"/>
  </w:style>
  <w:style w:type="paragraph" w:customStyle="1" w:styleId="pkt">
    <w:name w:val="pkt"/>
    <w:basedOn w:val="Normalny"/>
    <w:link w:val="pktZnak"/>
    <w:qFormat/>
    <w:rsid w:val="00434B3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pktZnak">
    <w:name w:val="pkt Znak"/>
    <w:link w:val="pkt"/>
    <w:locked/>
    <w:rsid w:val="00434B3F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667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Szczerba</dc:creator>
  <cp:keywords/>
  <dc:description/>
  <cp:lastModifiedBy>Marta Szczerba</cp:lastModifiedBy>
  <cp:revision>2</cp:revision>
  <cp:lastPrinted>2026-05-04T07:52:00Z</cp:lastPrinted>
  <dcterms:created xsi:type="dcterms:W3CDTF">2026-04-16T05:35:00Z</dcterms:created>
  <dcterms:modified xsi:type="dcterms:W3CDTF">2026-05-04T07:52:00Z</dcterms:modified>
</cp:coreProperties>
</file>